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75F" w:rsidRPr="0095475F" w:rsidRDefault="0095475F" w:rsidP="0095475F">
      <w:pPr>
        <w:spacing w:line="240" w:lineRule="atLeast"/>
        <w:jc w:val="center"/>
        <w:rPr>
          <w:b/>
          <w:sz w:val="28"/>
          <w:szCs w:val="28"/>
          <w:lang w:val="en-US"/>
        </w:rPr>
      </w:pPr>
      <w:r w:rsidRPr="0095475F">
        <w:rPr>
          <w:b/>
          <w:sz w:val="28"/>
          <w:szCs w:val="28"/>
          <w:lang w:val="en-US"/>
        </w:rPr>
        <w:t>ИНФОРМАЦИОНЕН ЦЕНТЪР НА МИНИСТЕРСТВО</w:t>
      </w:r>
      <w:r w:rsidR="0061158F">
        <w:rPr>
          <w:b/>
          <w:sz w:val="28"/>
          <w:szCs w:val="28"/>
          <w:lang w:val="bg-BG"/>
        </w:rPr>
        <w:t>ТО</w:t>
      </w:r>
      <w:r w:rsidRPr="0095475F">
        <w:rPr>
          <w:b/>
          <w:sz w:val="28"/>
          <w:szCs w:val="28"/>
          <w:lang w:val="en-US"/>
        </w:rPr>
        <w:t xml:space="preserve"> НА ОТБРАНАТА</w:t>
      </w:r>
    </w:p>
    <w:p w:rsidR="0095475F" w:rsidRDefault="0095475F" w:rsidP="0095475F">
      <w:pPr>
        <w:spacing w:line="240" w:lineRule="atLeast"/>
        <w:jc w:val="center"/>
        <w:rPr>
          <w:sz w:val="28"/>
          <w:szCs w:val="28"/>
          <w:lang w:val="bg-BG"/>
        </w:rPr>
      </w:pPr>
      <w:r w:rsidRPr="0095475F">
        <w:rPr>
          <w:sz w:val="28"/>
          <w:szCs w:val="28"/>
          <w:lang w:val="bg-BG"/>
        </w:rPr>
        <w:t>г</w:t>
      </w:r>
      <w:proofErr w:type="spellStart"/>
      <w:r w:rsidRPr="0095475F">
        <w:rPr>
          <w:sz w:val="28"/>
          <w:szCs w:val="28"/>
          <w:lang w:val="en-US"/>
        </w:rPr>
        <w:t>р.София</w:t>
      </w:r>
      <w:proofErr w:type="spellEnd"/>
      <w:r w:rsidRPr="0095475F">
        <w:rPr>
          <w:sz w:val="28"/>
          <w:szCs w:val="28"/>
          <w:lang w:val="en-US"/>
        </w:rPr>
        <w:t xml:space="preserve">, </w:t>
      </w:r>
      <w:proofErr w:type="spellStart"/>
      <w:r w:rsidRPr="0095475F">
        <w:rPr>
          <w:sz w:val="28"/>
          <w:szCs w:val="28"/>
          <w:lang w:val="en-US"/>
        </w:rPr>
        <w:t>ул</w:t>
      </w:r>
      <w:proofErr w:type="spellEnd"/>
      <w:r w:rsidRPr="0095475F">
        <w:rPr>
          <w:sz w:val="28"/>
          <w:szCs w:val="28"/>
          <w:lang w:val="en-US"/>
        </w:rPr>
        <w:t>.”</w:t>
      </w:r>
      <w:proofErr w:type="spellStart"/>
      <w:r w:rsidRPr="0095475F">
        <w:rPr>
          <w:sz w:val="28"/>
          <w:szCs w:val="28"/>
          <w:lang w:val="en-US"/>
        </w:rPr>
        <w:t>Г.С.Раковски</w:t>
      </w:r>
      <w:proofErr w:type="spellEnd"/>
      <w:r w:rsidRPr="0095475F">
        <w:rPr>
          <w:sz w:val="28"/>
          <w:szCs w:val="28"/>
          <w:lang w:val="en-US"/>
        </w:rPr>
        <w:t>” № 106, п.к.1000, тел.02 9531207</w:t>
      </w:r>
    </w:p>
    <w:p w:rsidR="0095475F" w:rsidRPr="0095475F" w:rsidRDefault="0095475F" w:rsidP="0095475F">
      <w:pPr>
        <w:spacing w:line="240" w:lineRule="atLeast"/>
        <w:jc w:val="center"/>
        <w:rPr>
          <w:sz w:val="28"/>
          <w:szCs w:val="28"/>
          <w:lang w:val="bg-BG"/>
        </w:rPr>
      </w:pPr>
    </w:p>
    <w:p w:rsidR="0095475F" w:rsidRPr="0095475F" w:rsidRDefault="0095475F" w:rsidP="0095475F">
      <w:pPr>
        <w:spacing w:line="240" w:lineRule="atLeast"/>
        <w:ind w:firstLine="720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На основание чл.16, ал.2</w:t>
      </w:r>
      <w:r>
        <w:t xml:space="preserve"> </w:t>
      </w:r>
      <w:r>
        <w:rPr>
          <w:sz w:val="28"/>
          <w:szCs w:val="28"/>
          <w:lang w:val="bg-BG"/>
        </w:rPr>
        <w:t>от Закона за държавната</w:t>
      </w:r>
      <w:r w:rsidR="00E51776">
        <w:rPr>
          <w:sz w:val="28"/>
          <w:szCs w:val="28"/>
          <w:lang w:val="bg-BG"/>
        </w:rPr>
        <w:t xml:space="preserve"> собственост, във връзка с чл.1</w:t>
      </w:r>
      <w:r w:rsidR="00E51776">
        <w:rPr>
          <w:sz w:val="28"/>
          <w:szCs w:val="28"/>
          <w:lang w:val="en-US"/>
        </w:rPr>
        <w:t>3</w:t>
      </w:r>
      <w:r w:rsidR="00E51776">
        <w:rPr>
          <w:sz w:val="28"/>
          <w:szCs w:val="28"/>
          <w:lang w:val="bg-BG"/>
        </w:rPr>
        <w:t>, ал.</w:t>
      </w:r>
      <w:r w:rsidR="00E51776">
        <w:rPr>
          <w:sz w:val="28"/>
          <w:szCs w:val="28"/>
          <w:lang w:val="en-US"/>
        </w:rPr>
        <w:t xml:space="preserve">2 </w:t>
      </w:r>
      <w:r w:rsidR="00E51776">
        <w:rPr>
          <w:sz w:val="28"/>
          <w:szCs w:val="28"/>
          <w:lang w:val="bg-BG"/>
        </w:rPr>
        <w:t>и ал.5</w:t>
      </w:r>
      <w:r>
        <w:rPr>
          <w:sz w:val="28"/>
          <w:szCs w:val="28"/>
          <w:lang w:val="bg-BG"/>
        </w:rPr>
        <w:t xml:space="preserve"> от Правилника за прилагане на </w:t>
      </w:r>
      <w:r w:rsidRPr="0095475F">
        <w:rPr>
          <w:sz w:val="28"/>
          <w:szCs w:val="28"/>
          <w:lang w:val="bg-BG"/>
        </w:rPr>
        <w:t>Закона за държавната собственост</w:t>
      </w:r>
      <w:r>
        <w:rPr>
          <w:sz w:val="28"/>
          <w:szCs w:val="28"/>
          <w:lang w:val="bg-BG"/>
        </w:rPr>
        <w:t>, в изпълнение на Заповед с рег.№ РД-02-187/26.09.2023 г. на директора на Информационен център на Министерството на отбраната</w:t>
      </w:r>
    </w:p>
    <w:p w:rsidR="0095475F" w:rsidRDefault="0095475F" w:rsidP="0095475F">
      <w:pPr>
        <w:rPr>
          <w:b/>
          <w:sz w:val="28"/>
          <w:szCs w:val="28"/>
          <w:lang w:val="bg-BG"/>
        </w:rPr>
      </w:pPr>
    </w:p>
    <w:p w:rsidR="00322FDB" w:rsidRDefault="00322FDB" w:rsidP="00322FDB">
      <w:pPr>
        <w:ind w:left="3540" w:firstLine="708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О  Б  Я  В  А</w:t>
      </w:r>
    </w:p>
    <w:p w:rsidR="00322FDB" w:rsidRDefault="00322FDB" w:rsidP="00322FDB">
      <w:pPr>
        <w:jc w:val="both"/>
        <w:rPr>
          <w:sz w:val="28"/>
          <w:szCs w:val="28"/>
          <w:lang w:val="bg-BG"/>
        </w:rPr>
      </w:pPr>
    </w:p>
    <w:p w:rsidR="00322FDB" w:rsidRDefault="00322FDB" w:rsidP="00322FDB">
      <w:pPr>
        <w:ind w:left="-170" w:right="-113" w:firstLine="708"/>
        <w:jc w:val="both"/>
        <w:outlineLvl w:val="0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en-US"/>
        </w:rPr>
        <w:t xml:space="preserve">1. </w:t>
      </w:r>
      <w:r w:rsidR="00776FF3">
        <w:rPr>
          <w:sz w:val="28"/>
          <w:szCs w:val="28"/>
          <w:lang w:val="en-US"/>
        </w:rPr>
        <w:t xml:space="preserve"> </w:t>
      </w:r>
      <w:r w:rsidR="00776FF3">
        <w:rPr>
          <w:sz w:val="28"/>
          <w:szCs w:val="28"/>
          <w:lang w:val="bg-BG"/>
        </w:rPr>
        <w:t>П</w:t>
      </w:r>
      <w:proofErr w:type="spellStart"/>
      <w:r>
        <w:rPr>
          <w:sz w:val="28"/>
          <w:szCs w:val="28"/>
          <w:lang w:val="en-US"/>
        </w:rPr>
        <w:t>ровеждане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търг</w:t>
      </w:r>
      <w:proofErr w:type="spellEnd"/>
      <w:r>
        <w:rPr>
          <w:sz w:val="28"/>
          <w:szCs w:val="28"/>
          <w:lang w:val="en-US"/>
        </w:rPr>
        <w:t xml:space="preserve"> с </w:t>
      </w:r>
      <w:r>
        <w:rPr>
          <w:sz w:val="28"/>
          <w:szCs w:val="28"/>
          <w:lang w:val="bg-BG"/>
        </w:rPr>
        <w:t>явно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наддаване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color w:val="FF0000"/>
          <w:sz w:val="28"/>
          <w:szCs w:val="28"/>
          <w:lang w:val="en-US"/>
        </w:rPr>
        <w:t>06.11.20</w:t>
      </w:r>
      <w:r>
        <w:rPr>
          <w:color w:val="FF0000"/>
          <w:sz w:val="28"/>
          <w:szCs w:val="28"/>
          <w:lang w:val="bg-BG"/>
        </w:rPr>
        <w:t>23г.</w:t>
      </w:r>
      <w:r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color w:val="FF0000"/>
          <w:sz w:val="28"/>
          <w:szCs w:val="28"/>
          <w:lang w:val="en-US"/>
        </w:rPr>
        <w:t>от</w:t>
      </w:r>
      <w:proofErr w:type="spellEnd"/>
      <w:proofErr w:type="gramEnd"/>
      <w:r>
        <w:rPr>
          <w:color w:val="FF0000"/>
          <w:sz w:val="28"/>
          <w:szCs w:val="28"/>
          <w:lang w:val="en-US"/>
        </w:rPr>
        <w:t xml:space="preserve"> </w:t>
      </w:r>
      <w:r>
        <w:rPr>
          <w:color w:val="FF0000"/>
          <w:sz w:val="28"/>
          <w:szCs w:val="28"/>
          <w:lang w:val="bg-BG"/>
        </w:rPr>
        <w:t>11</w:t>
      </w:r>
      <w:r>
        <w:rPr>
          <w:color w:val="FF0000"/>
          <w:sz w:val="28"/>
          <w:szCs w:val="28"/>
          <w:lang w:val="en-US"/>
        </w:rPr>
        <w:t xml:space="preserve">:00 </w:t>
      </w:r>
      <w:proofErr w:type="spellStart"/>
      <w:r>
        <w:rPr>
          <w:color w:val="FF0000"/>
          <w:sz w:val="28"/>
          <w:szCs w:val="28"/>
          <w:lang w:val="en-US"/>
        </w:rPr>
        <w:t>часа</w:t>
      </w:r>
      <w:proofErr w:type="spellEnd"/>
      <w:r>
        <w:rPr>
          <w:sz w:val="28"/>
          <w:szCs w:val="28"/>
          <w:lang w:val="en-US"/>
        </w:rPr>
        <w:t xml:space="preserve"> в </w:t>
      </w:r>
      <w:proofErr w:type="spellStart"/>
      <w:r>
        <w:rPr>
          <w:sz w:val="28"/>
          <w:szCs w:val="28"/>
          <w:lang w:val="en-US"/>
        </w:rPr>
        <w:t>сградата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Информационен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център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Министерство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отбраната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адрес</w:t>
      </w:r>
      <w:proofErr w:type="spellEnd"/>
      <w:r>
        <w:rPr>
          <w:sz w:val="28"/>
          <w:szCs w:val="28"/>
          <w:lang w:val="en-US"/>
        </w:rPr>
        <w:t xml:space="preserve">: </w:t>
      </w:r>
      <w:proofErr w:type="spellStart"/>
      <w:r>
        <w:rPr>
          <w:sz w:val="28"/>
          <w:szCs w:val="28"/>
          <w:lang w:val="en-US"/>
        </w:rPr>
        <w:t>гр</w:t>
      </w:r>
      <w:proofErr w:type="spellEnd"/>
      <w:r>
        <w:rPr>
          <w:sz w:val="28"/>
          <w:szCs w:val="28"/>
          <w:lang w:val="en-US"/>
        </w:rPr>
        <w:t xml:space="preserve">. </w:t>
      </w:r>
      <w:proofErr w:type="spellStart"/>
      <w:proofErr w:type="gramStart"/>
      <w:r>
        <w:rPr>
          <w:sz w:val="28"/>
          <w:szCs w:val="28"/>
          <w:lang w:val="en-US"/>
        </w:rPr>
        <w:t>София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ул</w:t>
      </w:r>
      <w:proofErr w:type="spellEnd"/>
      <w:r>
        <w:rPr>
          <w:sz w:val="28"/>
          <w:szCs w:val="28"/>
          <w:lang w:val="en-US"/>
        </w:rPr>
        <w:t>.</w:t>
      </w:r>
      <w:proofErr w:type="gramEnd"/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>“</w:t>
      </w:r>
      <w:proofErr w:type="spellStart"/>
      <w:r>
        <w:rPr>
          <w:sz w:val="28"/>
          <w:szCs w:val="28"/>
          <w:lang w:val="en-US"/>
        </w:rPr>
        <w:t>Георги</w:t>
      </w:r>
      <w:proofErr w:type="spellEnd"/>
      <w:r>
        <w:rPr>
          <w:sz w:val="28"/>
          <w:szCs w:val="28"/>
          <w:lang w:val="en-US"/>
        </w:rPr>
        <w:t xml:space="preserve"> С. </w:t>
      </w:r>
      <w:proofErr w:type="spellStart"/>
      <w:r>
        <w:rPr>
          <w:sz w:val="28"/>
          <w:szCs w:val="28"/>
          <w:lang w:val="en-US"/>
        </w:rPr>
        <w:t>Раковски</w:t>
      </w:r>
      <w:proofErr w:type="spellEnd"/>
      <w:r>
        <w:rPr>
          <w:sz w:val="28"/>
          <w:szCs w:val="28"/>
          <w:lang w:val="en-US"/>
        </w:rPr>
        <w:t xml:space="preserve">” № 106, </w:t>
      </w:r>
      <w:proofErr w:type="spellStart"/>
      <w:r>
        <w:rPr>
          <w:sz w:val="28"/>
          <w:szCs w:val="28"/>
          <w:lang w:val="en-US"/>
        </w:rPr>
        <w:t>за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отдаване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под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наем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част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от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имот</w:t>
      </w:r>
      <w:proofErr w:type="spellEnd"/>
      <w:r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  <w:lang w:val="en-US"/>
        </w:rPr>
        <w:t>публична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държавна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собственост</w:t>
      </w:r>
      <w:proofErr w:type="spellEnd"/>
      <w:r>
        <w:rPr>
          <w:sz w:val="28"/>
          <w:szCs w:val="28"/>
          <w:lang w:val="en-US"/>
        </w:rPr>
        <w:t xml:space="preserve"> в </w:t>
      </w:r>
      <w:proofErr w:type="spellStart"/>
      <w:r>
        <w:rPr>
          <w:sz w:val="28"/>
          <w:szCs w:val="28"/>
          <w:lang w:val="en-US"/>
        </w:rPr>
        <w:t>управление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Информационен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център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Министерство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отбраната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находящ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се</w:t>
      </w:r>
      <w:proofErr w:type="spellEnd"/>
      <w:r>
        <w:rPr>
          <w:sz w:val="28"/>
          <w:szCs w:val="28"/>
          <w:lang w:val="en-US"/>
        </w:rPr>
        <w:t xml:space="preserve"> в </w:t>
      </w:r>
      <w:proofErr w:type="spellStart"/>
      <w:r>
        <w:rPr>
          <w:sz w:val="28"/>
          <w:szCs w:val="28"/>
          <w:lang w:val="en-US"/>
        </w:rPr>
        <w:t>гр</w:t>
      </w:r>
      <w:proofErr w:type="spellEnd"/>
      <w:r>
        <w:rPr>
          <w:sz w:val="28"/>
          <w:szCs w:val="28"/>
          <w:lang w:val="en-US"/>
        </w:rPr>
        <w:t>.</w:t>
      </w:r>
      <w:proofErr w:type="gramEnd"/>
      <w:r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  <w:lang w:val="en-US"/>
        </w:rPr>
        <w:t>София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ул</w:t>
      </w:r>
      <w:proofErr w:type="spellEnd"/>
      <w:r>
        <w:rPr>
          <w:sz w:val="28"/>
          <w:szCs w:val="28"/>
          <w:lang w:val="en-US"/>
        </w:rPr>
        <w:t>.</w:t>
      </w:r>
      <w:proofErr w:type="gramEnd"/>
      <w:r>
        <w:rPr>
          <w:sz w:val="28"/>
          <w:szCs w:val="28"/>
          <w:lang w:val="en-US"/>
        </w:rPr>
        <w:t xml:space="preserve"> “</w:t>
      </w:r>
      <w:proofErr w:type="spellStart"/>
      <w:r>
        <w:rPr>
          <w:sz w:val="28"/>
          <w:szCs w:val="28"/>
          <w:lang w:val="en-US"/>
        </w:rPr>
        <w:t>Георги</w:t>
      </w:r>
      <w:proofErr w:type="spellEnd"/>
      <w:r>
        <w:rPr>
          <w:sz w:val="28"/>
          <w:szCs w:val="28"/>
          <w:lang w:val="en-US"/>
        </w:rPr>
        <w:t xml:space="preserve"> С. </w:t>
      </w:r>
      <w:proofErr w:type="spellStart"/>
      <w:r>
        <w:rPr>
          <w:sz w:val="28"/>
          <w:szCs w:val="28"/>
          <w:lang w:val="en-US"/>
        </w:rPr>
        <w:t>Раковски</w:t>
      </w:r>
      <w:proofErr w:type="spellEnd"/>
      <w:r>
        <w:rPr>
          <w:sz w:val="28"/>
          <w:szCs w:val="28"/>
          <w:lang w:val="en-US"/>
        </w:rPr>
        <w:t xml:space="preserve">” № 106, </w:t>
      </w:r>
      <w:proofErr w:type="spellStart"/>
      <w:r>
        <w:rPr>
          <w:sz w:val="28"/>
          <w:szCs w:val="28"/>
          <w:lang w:val="en-US"/>
        </w:rPr>
        <w:t>представляващ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търговско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помещение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bg-BG"/>
        </w:rPr>
        <w:t>със следните характеристики:</w:t>
      </w:r>
    </w:p>
    <w:p w:rsidR="00322FDB" w:rsidRDefault="00322FDB" w:rsidP="00322FDB">
      <w:pPr>
        <w:ind w:left="-170" w:right="-113"/>
        <w:jc w:val="both"/>
        <w:rPr>
          <w:lang w:val="bg-BG"/>
        </w:rPr>
      </w:pPr>
    </w:p>
    <w:p w:rsidR="00322FDB" w:rsidRDefault="00322FDB" w:rsidP="00322FDB">
      <w:pPr>
        <w:ind w:left="-170" w:right="-113" w:firstLine="708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КАФЕ-КЛУБ С ОТДАВАЕМА ПЛОЩ -71 КВ.М.</w:t>
      </w:r>
    </w:p>
    <w:p w:rsidR="00322FDB" w:rsidRDefault="00322FDB" w:rsidP="00322FDB">
      <w:pPr>
        <w:ind w:left="-170" w:right="-113" w:firstLine="708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ТЕРАСА КЪМ КАФЕ-КЛУБ - 45 КВ.М.</w:t>
      </w:r>
    </w:p>
    <w:p w:rsidR="00322FDB" w:rsidRDefault="00322FDB" w:rsidP="00322FDB">
      <w:pPr>
        <w:ind w:left="-170" w:right="-113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ОТКРИТА ТЕРАСА (ЗА СЕЗОННО ПОЛЗВАНЕ ОТ 01.05. ДО 30.10) – 250 КВ.М.</w:t>
      </w:r>
    </w:p>
    <w:p w:rsidR="00322FDB" w:rsidRDefault="00322FDB" w:rsidP="00322FDB">
      <w:pPr>
        <w:ind w:left="-170" w:right="-113" w:firstLine="708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С АДРЕС: ГРАД СОФИЯ, БУЛ. “Г. С. РАКОВСКИ” № 106,</w:t>
      </w:r>
    </w:p>
    <w:p w:rsidR="00322FDB" w:rsidRDefault="00322FDB" w:rsidP="00322FDB">
      <w:pPr>
        <w:ind w:left="-170" w:right="-113" w:firstLine="708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С АПДС № 1580/02.09.2013 г.</w:t>
      </w:r>
    </w:p>
    <w:p w:rsidR="00322FDB" w:rsidRDefault="00322FDB" w:rsidP="00322FDB">
      <w:pPr>
        <w:ind w:left="-170" w:right="-113" w:firstLine="708"/>
        <w:jc w:val="both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 xml:space="preserve">Скица на сграда № 15-131743-10.02.2020 г. с идентификатор 68134.100.445.1 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2. Предназначение на имота, обект на търга – извършване на търговска дейност - кафе-клуб от висока категория и реноме (категоризиран с поне две звезди).</w:t>
      </w:r>
    </w:p>
    <w:p w:rsidR="00322FDB" w:rsidRDefault="00322FDB" w:rsidP="00322FDB">
      <w:pPr>
        <w:ind w:right="-113" w:firstLine="567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3. Търгът ще се проведе при следните общи условия към участниците: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3.1. Начална тръжна цена на едномесечна наемна вноска в размер на 8000</w:t>
      </w:r>
      <w:r>
        <w:rPr>
          <w:sz w:val="28"/>
          <w:szCs w:val="28"/>
          <w:lang w:val="en-US"/>
        </w:rPr>
        <w:t xml:space="preserve"> (</w:t>
      </w:r>
      <w:r>
        <w:rPr>
          <w:sz w:val="28"/>
          <w:szCs w:val="28"/>
          <w:lang w:val="bg-BG"/>
        </w:rPr>
        <w:t>осем хиляди) лева (без включен ДДС). В наемната цена не са включени консумативните разходи за електроенергия, топлоенергия, телефон и други, както и дължимата такса за битови отпадъци (ТБО).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3.2. Стъпка за наддаване определена съгласно чл.48, ал.3 от ППЗДС –  700 (седемстотин) лева.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3.</w:t>
      </w:r>
      <w:proofErr w:type="spellStart"/>
      <w:r>
        <w:rPr>
          <w:sz w:val="28"/>
          <w:szCs w:val="28"/>
          <w:lang w:val="bg-BG"/>
        </w:rPr>
        <w:t>3</w:t>
      </w:r>
      <w:proofErr w:type="spellEnd"/>
      <w:r>
        <w:rPr>
          <w:sz w:val="28"/>
          <w:szCs w:val="28"/>
          <w:lang w:val="bg-BG"/>
        </w:rPr>
        <w:t xml:space="preserve">. Консумативните разходи (електроенергия, вода, отопление, ТБО и др.) и текущите ремонти са за сметка на наемателя и се заплащат по сметка на Информационен център на Министерството на отбраната. Наемателят се </w:t>
      </w:r>
      <w:r>
        <w:rPr>
          <w:sz w:val="28"/>
          <w:szCs w:val="28"/>
          <w:lang w:val="bg-BG"/>
        </w:rPr>
        <w:lastRenderedPageBreak/>
        <w:t>задължава да осигури за своя сметка закупуване, монтаж и узаконяване на контролни измервателни уреди за изразходваните в ползваните от него в обекта консумативи: електроенергия, вода и топлоенергия.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3.4. Срок на наемното правоотношение – </w:t>
      </w:r>
      <w:r>
        <w:rPr>
          <w:sz w:val="28"/>
          <w:szCs w:val="28"/>
          <w:lang w:val="ru-RU"/>
        </w:rPr>
        <w:t>6</w:t>
      </w:r>
      <w:r>
        <w:rPr>
          <w:sz w:val="28"/>
          <w:szCs w:val="28"/>
          <w:lang w:val="bg-BG"/>
        </w:rPr>
        <w:t xml:space="preserve"> (шест) години, считано от 19.08.2024 г.</w:t>
      </w:r>
      <w:r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bg-BG"/>
        </w:rPr>
        <w:t>след</w:t>
      </w:r>
      <w:r>
        <w:rPr>
          <w:sz w:val="28"/>
          <w:lang w:val="bg-BG"/>
        </w:rPr>
        <w:t xml:space="preserve"> двустранно подписан предавателно-приемателен протокол за обекта (въвеждане във владение)</w:t>
      </w:r>
      <w:r>
        <w:rPr>
          <w:sz w:val="28"/>
          <w:szCs w:val="28"/>
          <w:lang w:val="bg-BG"/>
        </w:rPr>
        <w:t>.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3.5. За обезпечаване на изпълнението на договора за наем, в рамките на 3 /три/ работни дни от влизане в сила на заповедта за избор на наемател, спечелилият търга участник заплаща по банков път по сметка на „Информационен център на Министерството на отбраната”: IBAN – BG73UNCR70003121763045, BIC код – UNCRBGSF в „</w:t>
      </w:r>
      <w:proofErr w:type="spellStart"/>
      <w:r>
        <w:rPr>
          <w:sz w:val="28"/>
          <w:szCs w:val="28"/>
          <w:lang w:val="bg-BG"/>
        </w:rPr>
        <w:t>УниКредит</w:t>
      </w:r>
      <w:proofErr w:type="spellEnd"/>
      <w:r>
        <w:rPr>
          <w:sz w:val="28"/>
          <w:szCs w:val="28"/>
          <w:lang w:val="bg-BG"/>
        </w:rPr>
        <w:t xml:space="preserve"> Булбанк“ гаранция в размер на две месечни наемни вноски, които не се олихвяват.</w:t>
      </w:r>
    </w:p>
    <w:p w:rsidR="00322FDB" w:rsidRDefault="00322FDB" w:rsidP="00322FDB">
      <w:pPr>
        <w:ind w:left="-170" w:right="-113" w:firstLine="708"/>
        <w:jc w:val="both"/>
        <w:outlineLvl w:val="0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3.6. За обезпечаване на консумативните и други разходи свързани с ползването на имота, в рамките на 3 /три/ работни дни от влизане в сила на заповедта за избор на наемател, спечелилият търга участник заплаща по банков път по сметка на „Информационен център на Министерството на отбраната”: IBAN – BG73UNCR70003121763045, BIC код – UNCRBGSF в „</w:t>
      </w:r>
      <w:proofErr w:type="spellStart"/>
      <w:r>
        <w:rPr>
          <w:sz w:val="28"/>
          <w:szCs w:val="28"/>
          <w:lang w:val="bg-BG"/>
        </w:rPr>
        <w:t>УниКредит</w:t>
      </w:r>
      <w:proofErr w:type="spellEnd"/>
      <w:r>
        <w:rPr>
          <w:sz w:val="28"/>
          <w:szCs w:val="28"/>
          <w:lang w:val="bg-BG"/>
        </w:rPr>
        <w:t xml:space="preserve"> Булбанк“ гаранция в размер на една месечна наемна вноска, която не се олихвява.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4. </w:t>
      </w:r>
      <w:proofErr w:type="spellStart"/>
      <w:r>
        <w:rPr>
          <w:sz w:val="28"/>
          <w:szCs w:val="28"/>
          <w:lang w:val="ru-RU"/>
        </w:rPr>
        <w:t>Специфични</w:t>
      </w:r>
      <w:proofErr w:type="spellEnd"/>
      <w:r>
        <w:rPr>
          <w:sz w:val="28"/>
          <w:szCs w:val="28"/>
          <w:lang w:val="ru-RU"/>
        </w:rPr>
        <w:t xml:space="preserve"> условия </w:t>
      </w:r>
      <w:proofErr w:type="spellStart"/>
      <w:r>
        <w:rPr>
          <w:sz w:val="28"/>
          <w:szCs w:val="28"/>
          <w:lang w:val="ru-RU"/>
        </w:rPr>
        <w:t>към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всеки</w:t>
      </w:r>
      <w:proofErr w:type="spellEnd"/>
      <w:r>
        <w:rPr>
          <w:sz w:val="28"/>
          <w:szCs w:val="28"/>
          <w:lang w:val="ru-RU"/>
        </w:rPr>
        <w:t xml:space="preserve"> участник: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4.1. Да има поне 3-годишен опит в управлението и стопанисването на кафе-клуб и/или ресторант с </w:t>
      </w:r>
      <w:r>
        <w:rPr>
          <w:sz w:val="28"/>
          <w:lang w:val="bg-BG"/>
        </w:rPr>
        <w:t>категория не по-малко от две звезди</w:t>
      </w:r>
      <w:r>
        <w:rPr>
          <w:sz w:val="28"/>
          <w:szCs w:val="28"/>
          <w:lang w:val="bg-BG"/>
        </w:rPr>
        <w:t>;</w:t>
      </w:r>
    </w:p>
    <w:p w:rsidR="00322FDB" w:rsidRDefault="00322FDB" w:rsidP="00322FDB">
      <w:pPr>
        <w:ind w:left="-170" w:right="-113" w:firstLine="708"/>
        <w:jc w:val="both"/>
        <w:rPr>
          <w:i/>
          <w:sz w:val="28"/>
          <w:lang w:val="bg-BG"/>
        </w:rPr>
      </w:pPr>
      <w:r>
        <w:rPr>
          <w:sz w:val="28"/>
          <w:lang w:val="bg-BG"/>
        </w:rPr>
        <w:t xml:space="preserve">4.2. Да има реализиран оборот от управлението и стопанисването на кафе-клуб и/или ресторант за предходните 3 (три) финансово приключили години  - 2020 г., 2021 г. и 2022 г. в размер не по-малък от  2 000 </w:t>
      </w:r>
      <w:proofErr w:type="spellStart"/>
      <w:r>
        <w:rPr>
          <w:sz w:val="28"/>
          <w:lang w:val="bg-BG"/>
        </w:rPr>
        <w:t>000</w:t>
      </w:r>
      <w:proofErr w:type="spellEnd"/>
      <w:r>
        <w:rPr>
          <w:sz w:val="28"/>
          <w:lang w:val="bg-BG"/>
        </w:rPr>
        <w:t xml:space="preserve"> (два милиона) лева (с вкл. ДДС).</w:t>
      </w:r>
      <w:r>
        <w:rPr>
          <w:lang w:val="bg-BG"/>
        </w:rPr>
        <w:t xml:space="preserve"> </w:t>
      </w:r>
    </w:p>
    <w:p w:rsidR="00322FDB" w:rsidRDefault="00322FDB" w:rsidP="00322FDB">
      <w:pPr>
        <w:ind w:left="-170" w:right="-113" w:firstLine="708"/>
        <w:jc w:val="both"/>
        <w:rPr>
          <w:sz w:val="28"/>
          <w:lang w:val="bg-BG"/>
        </w:rPr>
      </w:pPr>
      <w:r>
        <w:rPr>
          <w:sz w:val="28"/>
          <w:szCs w:val="28"/>
          <w:lang w:val="bg-BG"/>
        </w:rPr>
        <w:t xml:space="preserve">4.3. </w:t>
      </w:r>
      <w:r>
        <w:rPr>
          <w:sz w:val="28"/>
          <w:lang w:val="bg-BG"/>
        </w:rPr>
        <w:t>Да има реализиран положителен финансов резултат за всяка от предходните 3 (три) финансово приключили години  - 2020 г., 2021 г. и 2022 г.;</w:t>
      </w:r>
    </w:p>
    <w:p w:rsidR="00322FDB" w:rsidRDefault="00322FDB" w:rsidP="00322FDB">
      <w:pPr>
        <w:ind w:left="-170" w:right="-113" w:firstLine="708"/>
        <w:jc w:val="both"/>
        <w:rPr>
          <w:sz w:val="28"/>
          <w:lang w:val="bg-BG"/>
        </w:rPr>
      </w:pPr>
      <w:r>
        <w:rPr>
          <w:b/>
          <w:i/>
          <w:sz w:val="28"/>
          <w:lang w:val="bg-BG"/>
        </w:rPr>
        <w:t>Забележка:</w:t>
      </w:r>
      <w:r>
        <w:rPr>
          <w:sz w:val="28"/>
          <w:lang w:val="bg-BG"/>
        </w:rPr>
        <w:t xml:space="preserve"> Кандидатът е длъжен да представи доказателства за икономическото и финансово състояние за обстоятелствата по т.4.1, 4.2 и 4.3 - заверено копие от годишния финансов отчет на кандидата за предходните три години 2020 г. 2021 г. и 2022 г., с допълнителна </w:t>
      </w:r>
      <w:proofErr w:type="spellStart"/>
      <w:r>
        <w:rPr>
          <w:sz w:val="28"/>
          <w:lang w:val="bg-BG"/>
        </w:rPr>
        <w:t>разшифровка</w:t>
      </w:r>
      <w:proofErr w:type="spellEnd"/>
      <w:r>
        <w:rPr>
          <w:sz w:val="28"/>
          <w:lang w:val="bg-BG"/>
        </w:rPr>
        <w:t xml:space="preserve"> на приходите от дейността му за същия период, оформени съгласно Закона за счетоводството със съответната заверка, от които да е видно, че кандидатът е упражнявал дейност предходните три години, съобразно предмета на търга.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4.</w:t>
      </w:r>
      <w:proofErr w:type="spellStart"/>
      <w:r>
        <w:rPr>
          <w:sz w:val="28"/>
          <w:szCs w:val="28"/>
          <w:lang w:val="bg-BG"/>
        </w:rPr>
        <w:t>4</w:t>
      </w:r>
      <w:proofErr w:type="spellEnd"/>
      <w:r>
        <w:rPr>
          <w:sz w:val="28"/>
          <w:szCs w:val="28"/>
          <w:lang w:val="bg-BG"/>
        </w:rPr>
        <w:t>. Да няма задължения към наемодателя;</w:t>
      </w:r>
    </w:p>
    <w:p w:rsidR="00322FDB" w:rsidRDefault="00322FDB" w:rsidP="00322FDB">
      <w:pPr>
        <w:ind w:left="-170" w:right="-113" w:firstLine="708"/>
        <w:jc w:val="both"/>
        <w:rPr>
          <w:color w:val="FF0000"/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4.5. Да представи бизнес концепция, в която да посочи своята визия за организацията на работа на кафе-клуба, в т.ч, качеството на предлаганите продукти, визия на персонала който ще работи в обекта, поддържане на хигиената в ползваните помещения и прилежащите площи, инвестиции за </w:t>
      </w:r>
      <w:r>
        <w:rPr>
          <w:sz w:val="28"/>
          <w:szCs w:val="28"/>
          <w:lang w:val="bg-BG"/>
        </w:rPr>
        <w:lastRenderedPageBreak/>
        <w:t>обновяване и ремонти на обекта. Предвид обстоятелството, че обекта се помещава в институция, с пряка функция в интерес на националната сигурност, концепцията трябва да съдържа визията на кандидата, как заведението ще допълва и подпомага авторитета на Информационния център на Министерството на отбраната.</w:t>
      </w:r>
      <w:r>
        <w:rPr>
          <w:sz w:val="28"/>
          <w:szCs w:val="28"/>
          <w:lang w:val="en-US"/>
        </w:rPr>
        <w:t xml:space="preserve"> </w:t>
      </w:r>
    </w:p>
    <w:p w:rsidR="00322FDB" w:rsidRDefault="00322FDB" w:rsidP="00322FDB">
      <w:pPr>
        <w:ind w:left="-170" w:right="-113" w:firstLine="708"/>
        <w:jc w:val="both"/>
        <w:rPr>
          <w:color w:val="FF0000"/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4.6. Предвид обстоятелството, че наемодателят е издател на вестник ,,Българска </w:t>
      </w:r>
      <w:proofErr w:type="spellStart"/>
      <w:r>
        <w:rPr>
          <w:sz w:val="28"/>
          <w:szCs w:val="28"/>
          <w:lang w:val="bg-BG"/>
        </w:rPr>
        <w:t>армия‘‘</w:t>
      </w:r>
      <w:proofErr w:type="spellEnd"/>
      <w:r>
        <w:rPr>
          <w:sz w:val="28"/>
          <w:szCs w:val="28"/>
          <w:lang w:val="bg-BG"/>
        </w:rPr>
        <w:t>, който всеки петък се разпространява пред административната сграда, участниците следва да създадат условия за предлагането на вестника в кафе аперитива и площите пред него, като за целта осигурят видно и достъпно място на което да има възможност да се поставят минимум 100 броя всеки петък или на деня в който той бъде отпечатан. Всеки участник в търга следва писмено да изложи  визията си за разпространението на вестника с цел достигането му до повече читатели.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4.7. Кандидатът следва да представи преференциална програма за обслужване на служителите на Информационния център на Министерството на отбраната, в т.ч процент отстъпка от цените на храните и напитките в заведението не по-малък от  20 % (двадесет) процента.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5. Заплащането на таксата за битови отпадъци за наетия обект е за сметка на наемателя съгласно изискванията на Закона за местните данъци и такси и се извършва от наемателя в срок от 15 /петнадесет/ дни от издаване на фактура от </w:t>
      </w:r>
      <w:r>
        <w:rPr>
          <w:bCs/>
          <w:sz w:val="28"/>
          <w:szCs w:val="28"/>
          <w:shd w:val="clear" w:color="auto" w:fill="FFFFFF"/>
          <w:lang w:val="bg-BG"/>
        </w:rPr>
        <w:t>Информационен център на Министерството на отбраната</w:t>
      </w:r>
      <w:r>
        <w:rPr>
          <w:sz w:val="28"/>
          <w:szCs w:val="28"/>
          <w:lang w:val="bg-BG"/>
        </w:rPr>
        <w:t>. В същия срок наемателя възстановява на</w:t>
      </w:r>
      <w:r>
        <w:rPr>
          <w:lang w:val="bg-BG"/>
        </w:rPr>
        <w:t xml:space="preserve"> </w:t>
      </w:r>
      <w:r>
        <w:rPr>
          <w:sz w:val="28"/>
          <w:szCs w:val="28"/>
          <w:lang w:val="bg-BG"/>
        </w:rPr>
        <w:t>Информационен център на Министерството на отбраната и разходите за ползваната питейна вода и ел.енергия на база издадената фактура.</w:t>
      </w:r>
    </w:p>
    <w:p w:rsidR="00322FDB" w:rsidRDefault="00322FDB" w:rsidP="00322FDB">
      <w:pPr>
        <w:ind w:left="-170" w:right="-113" w:firstLine="708"/>
        <w:jc w:val="both"/>
        <w:rPr>
          <w:color w:val="FF0000"/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6. Цена на тръжната документация – 60 (шестдесет) лева с включен ДДС.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bg-BG"/>
        </w:rPr>
        <w:t xml:space="preserve">7. Тръжната документация се заплаща по банков път по сметка на „Информационен център на Министерството на отбраната”: </w:t>
      </w:r>
      <w:r>
        <w:rPr>
          <w:sz w:val="28"/>
          <w:szCs w:val="28"/>
          <w:lang w:val="en-US"/>
        </w:rPr>
        <w:t>IBAN</w:t>
      </w:r>
      <w:r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en-US"/>
        </w:rPr>
        <w:t>BG</w:t>
      </w:r>
      <w:r>
        <w:rPr>
          <w:sz w:val="28"/>
          <w:szCs w:val="28"/>
          <w:lang w:val="bg-BG"/>
        </w:rPr>
        <w:t>73</w:t>
      </w:r>
      <w:r>
        <w:rPr>
          <w:sz w:val="28"/>
          <w:szCs w:val="28"/>
          <w:lang w:val="en-US"/>
        </w:rPr>
        <w:t>UNCR</w:t>
      </w:r>
      <w:r>
        <w:rPr>
          <w:sz w:val="28"/>
          <w:szCs w:val="28"/>
          <w:lang w:val="bg-BG"/>
        </w:rPr>
        <w:t>70003121763045</w:t>
      </w:r>
      <w:r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en-US"/>
        </w:rPr>
        <w:t>BIC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bg-BG"/>
        </w:rPr>
        <w:t xml:space="preserve">код </w:t>
      </w:r>
      <w:r>
        <w:rPr>
          <w:sz w:val="28"/>
          <w:szCs w:val="28"/>
          <w:lang w:val="ru-RU"/>
        </w:rPr>
        <w:t xml:space="preserve">– </w:t>
      </w:r>
      <w:r>
        <w:rPr>
          <w:sz w:val="28"/>
          <w:szCs w:val="28"/>
          <w:lang w:val="en-US"/>
        </w:rPr>
        <w:t>UNCRBGSF</w:t>
      </w:r>
      <w:r>
        <w:rPr>
          <w:sz w:val="28"/>
          <w:szCs w:val="28"/>
          <w:lang w:val="bg-BG"/>
        </w:rPr>
        <w:t xml:space="preserve"> в „</w:t>
      </w:r>
      <w:proofErr w:type="spellStart"/>
      <w:r>
        <w:rPr>
          <w:sz w:val="28"/>
          <w:szCs w:val="28"/>
          <w:lang w:val="bg-BG"/>
        </w:rPr>
        <w:t>УниКредит</w:t>
      </w:r>
      <w:proofErr w:type="spellEnd"/>
      <w:r>
        <w:rPr>
          <w:sz w:val="28"/>
          <w:szCs w:val="28"/>
          <w:lang w:val="bg-BG"/>
        </w:rPr>
        <w:t xml:space="preserve"> Булбанк“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bg-BG"/>
        </w:rPr>
        <w:t xml:space="preserve">и може да се получи след постъпилото плащане в сградата на „Информационен център на Министерството на отбраната”, гр. София, ул. “Г. С. Раковски” № 106, всеки работен ден до 15:00 часа на </w:t>
      </w:r>
      <w:r>
        <w:rPr>
          <w:color w:val="FF0000"/>
          <w:sz w:val="28"/>
          <w:szCs w:val="28"/>
          <w:lang w:val="bg-BG"/>
        </w:rPr>
        <w:t>3</w:t>
      </w:r>
      <w:r>
        <w:rPr>
          <w:color w:val="FF0000"/>
          <w:sz w:val="28"/>
          <w:szCs w:val="28"/>
          <w:lang w:val="en-US"/>
        </w:rPr>
        <w:t>1</w:t>
      </w:r>
      <w:r>
        <w:rPr>
          <w:color w:val="FF0000"/>
          <w:sz w:val="28"/>
          <w:szCs w:val="28"/>
          <w:lang w:val="bg-BG"/>
        </w:rPr>
        <w:t>.10.2023</w:t>
      </w:r>
      <w:r>
        <w:rPr>
          <w:color w:val="FF0000"/>
          <w:sz w:val="28"/>
          <w:szCs w:val="28"/>
          <w:lang w:val="en-US"/>
        </w:rPr>
        <w:t xml:space="preserve"> </w:t>
      </w:r>
      <w:r>
        <w:rPr>
          <w:color w:val="FF0000"/>
          <w:sz w:val="28"/>
          <w:szCs w:val="28"/>
          <w:lang w:val="bg-BG"/>
        </w:rPr>
        <w:t xml:space="preserve">г. </w:t>
      </w:r>
      <w:r>
        <w:rPr>
          <w:sz w:val="28"/>
          <w:szCs w:val="28"/>
          <w:lang w:val="en-US"/>
        </w:rPr>
        <w:t>(</w:t>
      </w:r>
      <w:proofErr w:type="gramStart"/>
      <w:r>
        <w:rPr>
          <w:sz w:val="28"/>
          <w:szCs w:val="28"/>
          <w:lang w:val="bg-BG"/>
        </w:rPr>
        <w:t>включително</w:t>
      </w:r>
      <w:proofErr w:type="gramEnd"/>
      <w:r>
        <w:rPr>
          <w:sz w:val="28"/>
          <w:szCs w:val="28"/>
          <w:lang w:val="en-US"/>
        </w:rPr>
        <w:t>)</w:t>
      </w:r>
      <w:r>
        <w:rPr>
          <w:sz w:val="28"/>
          <w:szCs w:val="28"/>
          <w:lang w:val="bg-BG"/>
        </w:rPr>
        <w:t>.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8. Дати за оглед на обекта: всеки работен ден до </w:t>
      </w:r>
      <w:r>
        <w:rPr>
          <w:color w:val="FF0000"/>
          <w:sz w:val="28"/>
          <w:szCs w:val="28"/>
          <w:lang w:val="bg-BG"/>
        </w:rPr>
        <w:t>31.</w:t>
      </w:r>
      <w:r>
        <w:rPr>
          <w:color w:val="FF0000"/>
          <w:sz w:val="28"/>
          <w:szCs w:val="28"/>
          <w:lang w:val="en-US"/>
        </w:rPr>
        <w:t>1</w:t>
      </w:r>
      <w:r>
        <w:rPr>
          <w:color w:val="FF0000"/>
          <w:sz w:val="28"/>
          <w:szCs w:val="28"/>
          <w:lang w:val="bg-BG"/>
        </w:rPr>
        <w:t xml:space="preserve">0.2023 г. </w:t>
      </w:r>
      <w:r>
        <w:rPr>
          <w:sz w:val="28"/>
          <w:szCs w:val="28"/>
          <w:lang w:val="bg-BG"/>
        </w:rPr>
        <w:t xml:space="preserve">(включително), след закупуване на тръжна документация и подадена писмена заявка за оглед. </w:t>
      </w:r>
    </w:p>
    <w:p w:rsidR="00322FDB" w:rsidRDefault="00322FDB" w:rsidP="00322FDB">
      <w:pPr>
        <w:ind w:left="-170" w:right="-113" w:firstLine="708"/>
        <w:jc w:val="both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9. Плащане на депозит за участие в търга в размер на 18 000 (осемнадесет хиляди) лева (с вкл.ДДС) по сметка на </w:t>
      </w:r>
      <w:r>
        <w:rPr>
          <w:bCs/>
          <w:sz w:val="28"/>
          <w:szCs w:val="28"/>
          <w:shd w:val="clear" w:color="auto" w:fill="FFFFFF"/>
          <w:lang w:val="bg-BG"/>
        </w:rPr>
        <w:t>Информационен център на Министерството на отбраната</w:t>
      </w:r>
      <w:r>
        <w:rPr>
          <w:sz w:val="28"/>
          <w:szCs w:val="28"/>
          <w:lang w:val="bg-BG"/>
        </w:rPr>
        <w:t xml:space="preserve">: </w:t>
      </w:r>
      <w:r>
        <w:rPr>
          <w:sz w:val="28"/>
          <w:szCs w:val="28"/>
          <w:lang w:val="en-US"/>
        </w:rPr>
        <w:t>IBAN</w:t>
      </w:r>
      <w:r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en-US"/>
        </w:rPr>
        <w:t>BG</w:t>
      </w:r>
      <w:r>
        <w:rPr>
          <w:sz w:val="28"/>
          <w:szCs w:val="28"/>
          <w:lang w:val="bg-BG"/>
        </w:rPr>
        <w:t>51</w:t>
      </w:r>
      <w:r>
        <w:rPr>
          <w:sz w:val="28"/>
          <w:szCs w:val="28"/>
          <w:lang w:val="en-US"/>
        </w:rPr>
        <w:t>UNCR</w:t>
      </w:r>
      <w:r>
        <w:rPr>
          <w:sz w:val="28"/>
          <w:szCs w:val="28"/>
          <w:lang w:val="bg-BG"/>
        </w:rPr>
        <w:t xml:space="preserve">70003322373797, </w:t>
      </w:r>
      <w:r>
        <w:rPr>
          <w:sz w:val="28"/>
          <w:szCs w:val="28"/>
          <w:lang w:val="en-US"/>
        </w:rPr>
        <w:t>BIC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bg-BG"/>
        </w:rPr>
        <w:t xml:space="preserve">код - </w:t>
      </w:r>
      <w:r>
        <w:rPr>
          <w:sz w:val="28"/>
          <w:szCs w:val="28"/>
          <w:lang w:val="en-US"/>
        </w:rPr>
        <w:t>UNCRBGSF</w:t>
      </w:r>
      <w:r>
        <w:rPr>
          <w:sz w:val="28"/>
          <w:szCs w:val="28"/>
          <w:lang w:val="bg-BG"/>
        </w:rPr>
        <w:t xml:space="preserve"> в „</w:t>
      </w:r>
      <w:proofErr w:type="spellStart"/>
      <w:r>
        <w:rPr>
          <w:sz w:val="28"/>
          <w:szCs w:val="28"/>
          <w:lang w:val="bg-BG"/>
        </w:rPr>
        <w:t>УниКредит</w:t>
      </w:r>
      <w:proofErr w:type="spellEnd"/>
      <w:r>
        <w:rPr>
          <w:sz w:val="28"/>
          <w:szCs w:val="28"/>
          <w:lang w:val="bg-BG"/>
        </w:rPr>
        <w:t xml:space="preserve"> Булбанк“ в срок до </w:t>
      </w:r>
      <w:r>
        <w:rPr>
          <w:color w:val="FF0000"/>
          <w:sz w:val="28"/>
          <w:szCs w:val="28"/>
          <w:lang w:val="bg-BG"/>
        </w:rPr>
        <w:t>01.11.2023 г. (включително).</w:t>
      </w:r>
    </w:p>
    <w:p w:rsidR="00C364B8" w:rsidRDefault="00322FDB" w:rsidP="00322FDB">
      <w:pPr>
        <w:ind w:left="-170" w:right="-113" w:firstLine="708"/>
        <w:jc w:val="both"/>
        <w:rPr>
          <w:sz w:val="28"/>
          <w:lang w:val="bg-BG"/>
        </w:rPr>
      </w:pPr>
      <w:r>
        <w:rPr>
          <w:sz w:val="28"/>
          <w:lang w:val="bg-BG"/>
        </w:rPr>
        <w:t xml:space="preserve">10. Заявления за участие в търга се подават и приемат в сградата на </w:t>
      </w:r>
      <w:r>
        <w:rPr>
          <w:bCs/>
          <w:sz w:val="28"/>
          <w:szCs w:val="28"/>
          <w:shd w:val="clear" w:color="auto" w:fill="FFFFFF"/>
          <w:lang w:val="bg-BG"/>
        </w:rPr>
        <w:t>„Информационен център на Министерство на отбраната</w:t>
      </w:r>
      <w:r>
        <w:rPr>
          <w:sz w:val="28"/>
          <w:szCs w:val="28"/>
          <w:lang w:val="bg-BG"/>
        </w:rPr>
        <w:t xml:space="preserve">”, гр. София, ул. </w:t>
      </w:r>
      <w:r>
        <w:rPr>
          <w:sz w:val="28"/>
          <w:szCs w:val="28"/>
          <w:lang w:val="bg-BG"/>
        </w:rPr>
        <w:lastRenderedPageBreak/>
        <w:t xml:space="preserve">”Г.С.Раковски” № 106 </w:t>
      </w:r>
      <w:r>
        <w:rPr>
          <w:sz w:val="28"/>
          <w:lang w:val="bg-BG"/>
        </w:rPr>
        <w:t xml:space="preserve">до </w:t>
      </w:r>
      <w:r>
        <w:rPr>
          <w:color w:val="FF0000"/>
          <w:sz w:val="28"/>
          <w:lang w:val="en-US"/>
        </w:rPr>
        <w:t>0</w:t>
      </w:r>
      <w:r>
        <w:rPr>
          <w:color w:val="FF0000"/>
          <w:sz w:val="28"/>
          <w:lang w:val="bg-BG"/>
        </w:rPr>
        <w:t>2.</w:t>
      </w:r>
      <w:r>
        <w:rPr>
          <w:color w:val="FF0000"/>
          <w:sz w:val="28"/>
          <w:lang w:val="en-US"/>
        </w:rPr>
        <w:t>11</w:t>
      </w:r>
      <w:r>
        <w:rPr>
          <w:color w:val="FF0000"/>
          <w:sz w:val="28"/>
          <w:lang w:val="bg-BG"/>
        </w:rPr>
        <w:t>.2023 г.</w:t>
      </w:r>
      <w:r>
        <w:rPr>
          <w:sz w:val="28"/>
          <w:lang w:val="bg-BG"/>
        </w:rPr>
        <w:t xml:space="preserve"> (включително), всеки работен ден до 16.00 часа.</w:t>
      </w:r>
    </w:p>
    <w:p w:rsidR="00322FDB" w:rsidRDefault="00E4080F" w:rsidP="00322FDB">
      <w:pPr>
        <w:ind w:left="-170" w:right="-113" w:firstLine="708"/>
        <w:jc w:val="both"/>
        <w:rPr>
          <w:sz w:val="28"/>
          <w:lang w:val="bg-BG"/>
        </w:rPr>
      </w:pPr>
      <w:r>
        <w:rPr>
          <w:sz w:val="28"/>
          <w:lang w:val="bg-BG"/>
        </w:rPr>
        <w:t>1</w:t>
      </w:r>
      <w:r>
        <w:rPr>
          <w:sz w:val="28"/>
          <w:lang w:val="en-US"/>
        </w:rPr>
        <w:t>1</w:t>
      </w:r>
      <w:bookmarkStart w:id="0" w:name="_GoBack"/>
      <w:bookmarkEnd w:id="0"/>
      <w:r w:rsidR="00322FDB">
        <w:rPr>
          <w:sz w:val="28"/>
          <w:lang w:val="bg-BG"/>
        </w:rPr>
        <w:t>. Ред, начин и условия за провеждане на търга – по реда на чл. 13 ал. 3 и глава пета от Правилника за прилагане на Закона за държавната собственост.</w:t>
      </w:r>
    </w:p>
    <w:p w:rsidR="00322FDB" w:rsidRDefault="00322FDB" w:rsidP="00322FDB">
      <w:pPr>
        <w:ind w:left="-170" w:right="-113" w:firstLine="878"/>
        <w:jc w:val="both"/>
        <w:rPr>
          <w:sz w:val="28"/>
          <w:lang w:val="bg-BG"/>
        </w:rPr>
      </w:pPr>
      <w:r>
        <w:rPr>
          <w:sz w:val="28"/>
          <w:lang w:val="bg-BG"/>
        </w:rPr>
        <w:t xml:space="preserve">За допълнителна информация: тел.02/9531207, както и на интернет страницата на Информационен център на Министерството на отбраната </w:t>
      </w:r>
      <w:hyperlink r:id="rId5" w:history="1">
        <w:r>
          <w:rPr>
            <w:rStyle w:val="Hyperlink"/>
            <w:sz w:val="28"/>
            <w:lang w:val="bg-BG"/>
          </w:rPr>
          <w:t>https://armymedia.bg/</w:t>
        </w:r>
      </w:hyperlink>
      <w:r>
        <w:rPr>
          <w:sz w:val="28"/>
          <w:lang w:val="bg-BG"/>
        </w:rPr>
        <w:t xml:space="preserve"> </w:t>
      </w:r>
    </w:p>
    <w:p w:rsidR="003720DC" w:rsidRDefault="003720DC"/>
    <w:sectPr w:rsidR="003720D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FDB"/>
    <w:rsid w:val="00322FDB"/>
    <w:rsid w:val="003720DC"/>
    <w:rsid w:val="0061158F"/>
    <w:rsid w:val="00676BA3"/>
    <w:rsid w:val="00776FF3"/>
    <w:rsid w:val="009254EA"/>
    <w:rsid w:val="0095475F"/>
    <w:rsid w:val="00C364B8"/>
    <w:rsid w:val="00DB1AD3"/>
    <w:rsid w:val="00DF3684"/>
    <w:rsid w:val="00E4080F"/>
    <w:rsid w:val="00E5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F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322FD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F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322F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9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rmymedia.b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1128</Words>
  <Characters>6434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14</cp:revision>
  <cp:lastPrinted>2023-09-26T12:16:00Z</cp:lastPrinted>
  <dcterms:created xsi:type="dcterms:W3CDTF">2023-09-26T11:00:00Z</dcterms:created>
  <dcterms:modified xsi:type="dcterms:W3CDTF">2023-09-27T08:30:00Z</dcterms:modified>
</cp:coreProperties>
</file>